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2025-2026 TSG Camping list</w:t>
      </w:r>
    </w:p>
    <w:p w:rsidR="00000000" w:rsidDel="00000000" w:rsidP="00000000" w:rsidRDefault="00000000" w:rsidRPr="00000000" w14:paraId="00000002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Tent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Sleeping bag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Ground cloth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Backpack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Knife (if you have your knife safety card)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Fire starting kit (matches, lighter)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Lantern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Flashlight(s)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Head Lamp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Extra batteries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Cooking utensils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Water bottle (or hydration (bladder)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Pen and notepad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Rope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Dry storage bags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Game items (optional)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Fan (summertime optional)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Mosquito netting (summertime optional)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Sunglasses (optional)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Compass 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Pillow (optional) (highly recommended)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Sunscreen AND Bug spray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Air pressure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Clothing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Extra pairs of clothing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Extra pairs of socks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And an extra pair of boots or close toed shoes (very important)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Hat (optional) (full brim recommended)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Bandanas (optional but highly recommended)</w:t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Toiletries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Soap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Traveling Toothbrush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Toothpaste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Towel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Trowel</w:t>
      </w:r>
    </w:p>
    <w:p w:rsidR="00000000" w:rsidDel="00000000" w:rsidP="00000000" w:rsidRDefault="00000000" w:rsidRPr="00000000" w14:paraId="0000002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Food: </w:t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Having food that’s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pre-cooked</w:t>
      </w:r>
      <w:r w:rsidDel="00000000" w:rsidR="00000000" w:rsidRPr="00000000">
        <w:rPr>
          <w:sz w:val="28"/>
          <w:szCs w:val="28"/>
          <w:rtl w:val="0"/>
        </w:rPr>
        <w:t xml:space="preserve"> will make your life easier. 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Water 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Friday night dinner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Saturday morning breakfast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Snack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Saturday lunch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Snack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Saturday evening dinner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Sunday morning breakfast</w:t>
      </w:r>
    </w:p>
    <w:p w:rsidR="00000000" w:rsidDel="00000000" w:rsidP="00000000" w:rsidRDefault="00000000" w:rsidRPr="00000000" w14:paraId="0000003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Some people like lists like above. Another way to think about camping is by systems. Here’s an example system to consider: </w:t>
      </w:r>
    </w:p>
    <w:p w:rsidR="00000000" w:rsidDel="00000000" w:rsidP="00000000" w:rsidRDefault="00000000" w:rsidRPr="00000000" w14:paraId="0000003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"/>
        <w:gridCol w:w="990"/>
        <w:gridCol w:w="990"/>
        <w:gridCol w:w="1350"/>
        <w:gridCol w:w="990"/>
        <w:gridCol w:w="3210"/>
        <w:gridCol w:w="1290"/>
        <w:tblGridChange w:id="0">
          <w:tblGrid>
            <w:gridCol w:w="990"/>
            <w:gridCol w:w="990"/>
            <w:gridCol w:w="990"/>
            <w:gridCol w:w="1350"/>
            <w:gridCol w:w="990"/>
            <w:gridCol w:w="3210"/>
            <w:gridCol w:w="1290"/>
          </w:tblGrid>
        </w:tblGridChange>
      </w:tblGrid>
      <w:tr>
        <w:trPr>
          <w:cantSplit w:val="0"/>
          <w:trHeight w:val="315" w:hRule="atLeast"/>
          <w:tblHeader w:val="1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Sleep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Backpack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Clothing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Toiletries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1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Cooler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Tent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Matches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Knife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Camping chairs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Clothing for each day plus one day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Soap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Utensils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Sleeping bag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Lighter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Cards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Toothbrush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Trash bags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Ground cloth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Flint &amp; steel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Water bottle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Bandana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Toothpaste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Paper towels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Mosquito netting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Charcoal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sunglasses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Windbreaker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Towel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Pillow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Propane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Pen &amp; notepad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Laundry basket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Bike pump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Hatchet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Split wood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Compass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shovel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Sunscreen &amp; bug spray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bucket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